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22" w:rsidRPr="008041F0" w:rsidRDefault="00BF5022" w:rsidP="008041F0">
      <w:pPr>
        <w:jc w:val="right"/>
        <w:outlineLvl w:val="1"/>
        <w:rPr>
          <w:rFonts w:ascii="Times New Roman" w:hAnsi="Times New Roman" w:cs="Times New Roman"/>
        </w:rPr>
      </w:pPr>
      <w:bookmarkStart w:id="0" w:name="bookmark0"/>
      <w:r w:rsidRPr="008041F0">
        <w:rPr>
          <w:rFonts w:ascii="Times New Roman" w:hAnsi="Times New Roman" w:cs="Times New Roman"/>
        </w:rPr>
        <w:t>Дело № 2-3605/17</w:t>
      </w:r>
    </w:p>
    <w:p w:rsidR="00BF5022" w:rsidRDefault="00BF5022" w:rsidP="008041F0">
      <w:pPr>
        <w:jc w:val="right"/>
        <w:outlineLvl w:val="1"/>
        <w:rPr>
          <w:rFonts w:ascii="Times New Roman" w:hAnsi="Times New Roman" w:cs="Times New Roman"/>
        </w:rPr>
      </w:pPr>
    </w:p>
    <w:p w:rsidR="00BF5022" w:rsidRPr="008041F0" w:rsidRDefault="00BF5022" w:rsidP="008041F0">
      <w:pPr>
        <w:jc w:val="center"/>
        <w:outlineLvl w:val="1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РЕШЕНИЕ</w:t>
      </w:r>
      <w:bookmarkEnd w:id="0"/>
    </w:p>
    <w:p w:rsidR="00BF5022" w:rsidRPr="008041F0" w:rsidRDefault="00BF5022" w:rsidP="008041F0">
      <w:pPr>
        <w:jc w:val="center"/>
        <w:outlineLvl w:val="1"/>
        <w:rPr>
          <w:rFonts w:ascii="Times New Roman" w:hAnsi="Times New Roman" w:cs="Times New Roman"/>
        </w:rPr>
      </w:pPr>
      <w:bookmarkStart w:id="1" w:name="bookmark1"/>
      <w:r w:rsidRPr="008041F0">
        <w:rPr>
          <w:rFonts w:ascii="Times New Roman" w:hAnsi="Times New Roman" w:cs="Times New Roman"/>
        </w:rPr>
        <w:t>ИМЕНЕМ РОССИЙСКОЙ ФЕДЕРАЦИИ</w:t>
      </w:r>
      <w:bookmarkEnd w:id="1"/>
    </w:p>
    <w:p w:rsidR="00BF5022" w:rsidRDefault="00BF5022" w:rsidP="008041F0">
      <w:pPr>
        <w:tabs>
          <w:tab w:val="left" w:pos="7109"/>
        </w:tabs>
        <w:ind w:firstLine="360"/>
        <w:jc w:val="both"/>
        <w:rPr>
          <w:rFonts w:ascii="Times New Roman" w:hAnsi="Times New Roman" w:cs="Times New Roman"/>
        </w:rPr>
      </w:pPr>
    </w:p>
    <w:p w:rsidR="00BF5022" w:rsidRDefault="00BF5022" w:rsidP="008041F0">
      <w:pPr>
        <w:tabs>
          <w:tab w:val="left" w:pos="7109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Москва                                                                                           </w:t>
      </w:r>
      <w:r w:rsidRPr="008041F0">
        <w:rPr>
          <w:rFonts w:ascii="Times New Roman" w:hAnsi="Times New Roman" w:cs="Times New Roman"/>
        </w:rPr>
        <w:t>30 ноября 2017 года</w:t>
      </w:r>
    </w:p>
    <w:p w:rsidR="00BF5022" w:rsidRPr="008041F0" w:rsidRDefault="00BF5022" w:rsidP="008041F0">
      <w:pPr>
        <w:tabs>
          <w:tab w:val="left" w:pos="7109"/>
        </w:tabs>
        <w:ind w:firstLine="360"/>
        <w:jc w:val="both"/>
        <w:rPr>
          <w:rFonts w:ascii="Times New Roman" w:hAnsi="Times New Roman" w:cs="Times New Roman"/>
        </w:rPr>
      </w:pP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Хамовнический районный суд города Москвы в составе председательствующего судьи Шевьёвой Н. С., при секретаре Мустафаеве Р. Р.,</w:t>
      </w:r>
    </w:p>
    <w:p w:rsidR="00BF5022" w:rsidRPr="008041F0" w:rsidRDefault="00BF5022" w:rsidP="008041F0">
      <w:pPr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с участием истца Трунова И. Л., представителей истца - Айвар Л. К. (ордер № 1929 от 15.11.2017г.), Глушенкова А. В. (ордер № 593 от 15.11.2017г.),</w:t>
      </w:r>
    </w:p>
    <w:p w:rsidR="00BF5022" w:rsidRPr="008041F0" w:rsidRDefault="00BF5022" w:rsidP="008041F0">
      <w:pPr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представителей ответчика - Макаренко Н. Н. (доверенность от 01.08.2017г.), Орлова А. А. (доверенность от 01.08.2017г., ордер № 204 от 01.09.2017г.),</w:t>
      </w:r>
    </w:p>
    <w:p w:rsidR="00BF5022" w:rsidRPr="008041F0" w:rsidRDefault="00BF5022" w:rsidP="008041F0">
      <w:pPr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рассмотрев в открытом судебном заседании гражданское дело по иску Трунова Игоря Леонидовича к Общероссийской негосударственной некоммерческой организации «Федеральная палата адвокатов Российской Федерации» о признании недействующим пункта 4 статьи 9 Кодекса профессиональной этики адвоката в части, признании недействующим Кодекса профессиональной этики адвокатов,</w:t>
      </w:r>
    </w:p>
    <w:p w:rsidR="00BF5022" w:rsidRDefault="00BF5022" w:rsidP="008041F0">
      <w:pPr>
        <w:jc w:val="both"/>
        <w:outlineLvl w:val="1"/>
        <w:rPr>
          <w:rFonts w:ascii="Times New Roman" w:hAnsi="Times New Roman" w:cs="Times New Roman"/>
        </w:rPr>
      </w:pPr>
      <w:bookmarkStart w:id="2" w:name="bookmark3"/>
    </w:p>
    <w:p w:rsidR="00BF5022" w:rsidRDefault="00BF5022" w:rsidP="004009AD">
      <w:pPr>
        <w:jc w:val="center"/>
        <w:outlineLvl w:val="1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УСТАНОВИЛ:</w:t>
      </w:r>
      <w:bookmarkEnd w:id="2"/>
    </w:p>
    <w:p w:rsidR="00BF5022" w:rsidRPr="008041F0" w:rsidRDefault="00BF5022" w:rsidP="008041F0">
      <w:pPr>
        <w:jc w:val="both"/>
        <w:outlineLvl w:val="1"/>
        <w:rPr>
          <w:rFonts w:ascii="Times New Roman" w:hAnsi="Times New Roman" w:cs="Times New Roman"/>
        </w:rPr>
      </w:pP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Трунов И. Л. обратился в суд с указанным иском, ссылаясь на следующие обстоятельства.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Истец является адвокатом. В соответствии с ч. 2 ст. 4 Федерального закона "Об адвокатской деятельности и адвокатуре в Российской Федерации" Первым Всероссийским съездом адвокатов 31 января 2003 г. был принят Кодекс профессиональной этики адвоката. Указанный Кодекс противоречит действующему законодательству. В п. 4 ст. 9 Кодекса содержится формулировка: «...осуществление адвокатом иной деятельности не должно... наносить ущерб авторитету адвокатуры.». Тогда как Федеральным законом предусмотрена возможность устанавливать в Кодексе обязательные для каждого адвоката правила поведения только при осуществлении адвокатской деятельности. Кодекс профессиональной этики адвоката по своей правовой природе относится к категории нормативных-правовых актов, так как содержит предписания, обязательные для исполнения третьими лицами, не являющимися адвокатами, в части выполнения обязательных условий для признания обращений допустимыми. В этой связи Кодекс профессиональной этики адвоката подлежит обязательной регистрации в Министерстве юстиции Российской Федерации, должен быть опубликован. Кодекс профессиональной этики адвоката был опубликован единственный раз в Российской газете № 222 от 05 октября 2005 г. Изменения и дополнения не публиковались.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В этой связи истец просил суд признать недействующим с момента принятия пункт 4 статьи 9 Кодекса профессиональной этики адвоката в части возложения на адвоката обязанностей соблюдения положений Кодекса профессиональной этики адвоката при осуществлении иной деятельности (не связанной с адвокатской деятельностью), признать Кодекс профессиональной этики адвоката недействующим и не имеющим юридической силы с момента его принятия, то есть с 31 января 2003 г.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В судебном заседании истец, его представители заявленные требования поддержали в полном объеме.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Представители ответчика в судебном заседании исковые требования не признали по основаниям, изложенным в письменных возражениях относительно иска.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Заслушав объяснения истца, представителей истца, представителей ответчика, исследовав представленные лицами, участвующими в деле, доказательства, суд приходит к следующему.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В соответствии со ст. 4 Федерального закона от 31 мая 2002 г. № 63-ФЗ "0.1 адвокатской деятельности и адвокатуре в Российской Федерации" принятый в порядке, предусмотренном данным Федеральным законом,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В силу ст. 7 указанного Федерального закона адвокат обязан соблюдать кодекс профессиональной этики адвоката.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Кодекс профессиональной этики адвоката принят Первым Всероссийским съездом адвокатов 31 января 2003 г.</w:t>
      </w:r>
    </w:p>
    <w:p w:rsidR="00BF5022" w:rsidRPr="008041F0" w:rsidRDefault="00BF5022" w:rsidP="008041F0">
      <w:pPr>
        <w:ind w:firstLine="360"/>
        <w:jc w:val="both"/>
        <w:outlineLvl w:val="0"/>
        <w:rPr>
          <w:rFonts w:ascii="Times New Roman" w:hAnsi="Times New Roman" w:cs="Times New Roman"/>
        </w:rPr>
      </w:pPr>
      <w:bookmarkStart w:id="3" w:name="bookmark4"/>
      <w:r w:rsidRPr="008041F0">
        <w:rPr>
          <w:rFonts w:ascii="Times New Roman" w:hAnsi="Times New Roman" w:cs="Times New Roman"/>
        </w:rPr>
        <w:t>В ходе судебного разбирательства установлено следующее.</w:t>
      </w:r>
      <w:bookmarkEnd w:id="3"/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Трунов И. Л. является адвокатом Адвокатской палаты Московской области, в связи с чем на него распространяются требования Кодекса профессиональной этики адвоката.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Кодекс профессиональной этики адвоката нормативным правовым актом не является, в связи с чем требования о регистрации в Министерстве юстиции Российской Федерации и официальном опубликовании на него не распространяются.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Доводы истца о том, что Кодекс профессиональной этики адвоката содержит предписания, обязательные для исполнения третьими лицами, не являющимися адвокатами, в части выполнения обязательных условий для признания обращений допустимыми, являются надуманными.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В статье 20 Кодекса профессиональной этики адвоката приведены требования к жалобам, представлениям, обращениям для признания их допустимыми поводами к возбуждению дисциплинарного производства. То есть, требования, касающиеся деятельности спецсубъекта при оценке жалоб, представлений и обращений. Данные положения не ограничивают права неопределенного круга лиц на подачу обращений, не устанавливают требования к содержанию обращений, обязательные для заявителей.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Таким образом, такой признак нормативного правового акта, как общеобязательность, отсутствует.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Доводы истца о несоответствии п. 4 ст. 9 Кодекса профессиональной этики адвоката положениям Федерального закона "Об адвокатской деятельности и адвокатуре в Российской Федерации" в связи с установлением требований к иной деятельности адвоката, не являющейся адвокатской деятельностью, суд также считает надуманными.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В соответствии с п. 4 ст. 9 Кодекса профессиональной этики адвоката осуществление адвокатом иной деятельности не должно порочить честь и достоинство адвоката или наносить ущерб авторитету адвокатуры.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Оспариваемая истцом формулировка прежде всего носит декларативный характер, подчеркивает высокий статус адвоката и несовместимость с данным статусом поведения, порочащего честь и достоинство и самого адвоката, и адвокатуры в целом. Данное требование по определению не может распространяться исключительно на поведение лица при осуществлении адвокатской деятельности, поскольку в этом случае оно утрачивает какой-либо смысл.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Подпункт 2 статьи 8 Кодекса профессиональной этики адвоката устанавливает, что при осуществлении профессиональной деятельности адвокат обязан уважать права, честь и достоинство лиц, обратившихся к нему за оказанием юридической помощи, доверителей, коллег и других лиц, придерживаться манеры поведения и стиля одежды, соответствующих деловому общению.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Согласно подпунктам 1 и 2 пункта 2 статьи 15 Кодекса профессиональной этики адвоката адвокат не должен употреблять выражения, умаляющие честь, достоинство или деловую репутацию другого адвоката; использовать в беседах с лицами, обратившимися за оказанием юридической помощи, и с доверителями выражения, порочащие другого адвоката, а также критику правильности действий и консультаций адвоката, ранее оказывавшего юридическую помощь этим лицам.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Приведенные положения Кодекса профессиональной этики адвоката также</w:t>
      </w:r>
    </w:p>
    <w:p w:rsidR="00BF5022" w:rsidRPr="008041F0" w:rsidRDefault="00BF5022" w:rsidP="008041F0">
      <w:pPr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требованиям действующего законодательства не противоречат.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Право истца на свободу слова положения Кодекса профессиональной этики адвоката не ограничивают.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Конституция Российской Федерации и вся система норм Российского законодательства исходит из принципа возможности ограничения прав и свобод человека и гражданина в целях защиты нравственности, прав и законных интересов других лиц.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Запрет на использование формулировок, порочащих, умоляющих честь и достоинство или деловую репутацию других лиц, предусмотрен прежде всего федеральным законодательством.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Законодатель целенаправленно предоставил право сообществу адвокатов устанавливать правила поведения с точки зрения профессиональной этики в качестве корпоративного акта, одновременно установив обязательность данных норм для всех членов данного сообщества, что, безусловно, предполагает внесение в соответствующий акт тех требований, на которые отсутствует прямое указание в федеральном законодательстве.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Нормы Кодекса профессиональной этики адвоката принципу правовой определенности не противоречат, достаточным образом конкретизированы.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Таким образом, суд приходит к выводу об отказе в удовлетворении иска Трунова И. Л. в полном объеме.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При этом доводы ответчика об отсутствии у истца права требования в отношении признания Кодекса профессиональной этики адвоката недействующим, о том, что Кодекс права истца не затрагивает, суд считает необоснованными.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На основании изложенного, руководствуясь ст. ст. 194-198 ГПК РФ, суд</w:t>
      </w:r>
    </w:p>
    <w:p w:rsidR="00BF5022" w:rsidRDefault="00BF5022" w:rsidP="004009AD">
      <w:pPr>
        <w:jc w:val="both"/>
        <w:outlineLvl w:val="1"/>
        <w:rPr>
          <w:rFonts w:ascii="Times New Roman" w:hAnsi="Times New Roman" w:cs="Times New Roman"/>
        </w:rPr>
      </w:pPr>
      <w:bookmarkStart w:id="4" w:name="bookmark5"/>
    </w:p>
    <w:p w:rsidR="00BF5022" w:rsidRPr="008041F0" w:rsidRDefault="00BF5022" w:rsidP="004009AD">
      <w:pPr>
        <w:jc w:val="center"/>
        <w:outlineLvl w:val="1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РЕШИЛ:</w:t>
      </w:r>
      <w:bookmarkEnd w:id="4"/>
    </w:p>
    <w:p w:rsidR="00BF5022" w:rsidRDefault="00BF5022" w:rsidP="004009AD">
      <w:pPr>
        <w:ind w:firstLine="360"/>
        <w:jc w:val="center"/>
        <w:rPr>
          <w:rFonts w:ascii="Times New Roman" w:hAnsi="Times New Roman" w:cs="Times New Roman"/>
        </w:rPr>
      </w:pP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В удовлетворении исковых требований Трунова Игоря Леонидовича к Общероссийской негосударственной некоммерческой организации «Федеральная палата адвокатов Российской Федерации» о признании недействующим пункта 4 статьи 9 Кодекса профессиональной этики адвоката в части, признании недействующим Кодекса профессиональной этики адвокатов - отказать.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Решение может быть обжаловано в Московский городской суд в течение месяца со дня изготовления его в окончательной форме через Хамовнический районный суд города Москвы.</w:t>
      </w:r>
    </w:p>
    <w:p w:rsidR="00BF5022" w:rsidRPr="008041F0" w:rsidRDefault="00BF5022" w:rsidP="008041F0">
      <w:pPr>
        <w:ind w:firstLine="360"/>
        <w:jc w:val="both"/>
        <w:rPr>
          <w:rFonts w:ascii="Times New Roman" w:hAnsi="Times New Roman" w:cs="Times New Roman"/>
        </w:rPr>
      </w:pPr>
      <w:r w:rsidRPr="008041F0">
        <w:rPr>
          <w:rFonts w:ascii="Times New Roman" w:hAnsi="Times New Roman" w:cs="Times New Roman"/>
        </w:rPr>
        <w:t>Судья</w:t>
      </w:r>
    </w:p>
    <w:p w:rsidR="00BF5022" w:rsidRPr="008041F0" w:rsidRDefault="00BF5022" w:rsidP="008041F0">
      <w:pPr>
        <w:jc w:val="both"/>
        <w:rPr>
          <w:rFonts w:ascii="Times New Roman" w:hAnsi="Times New Roman" w:cs="Times New Roman"/>
          <w:sz w:val="2"/>
          <w:szCs w:val="2"/>
        </w:rPr>
      </w:pPr>
      <w:r w:rsidRPr="005A5FCA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01.25pt">
            <v:imagedata r:id="rId6" r:href="rId7"/>
          </v:shape>
        </w:pict>
      </w:r>
    </w:p>
    <w:sectPr w:rsidR="00BF5022" w:rsidRPr="008041F0" w:rsidSect="0059586C">
      <w:type w:val="continuous"/>
      <w:pgSz w:w="11909" w:h="16838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22" w:rsidRDefault="00BF5022" w:rsidP="0059586C">
      <w:r>
        <w:separator/>
      </w:r>
    </w:p>
  </w:endnote>
  <w:endnote w:type="continuationSeparator" w:id="1">
    <w:p w:rsidR="00BF5022" w:rsidRDefault="00BF5022" w:rsidP="0059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22" w:rsidRDefault="00BF5022"/>
  </w:footnote>
  <w:footnote w:type="continuationSeparator" w:id="1">
    <w:p w:rsidR="00BF5022" w:rsidRDefault="00BF50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86C"/>
    <w:rsid w:val="00091219"/>
    <w:rsid w:val="004009AD"/>
    <w:rsid w:val="004F17FC"/>
    <w:rsid w:val="0059586C"/>
    <w:rsid w:val="005A5FCA"/>
    <w:rsid w:val="00645B88"/>
    <w:rsid w:val="008041F0"/>
    <w:rsid w:val="008D279C"/>
    <w:rsid w:val="00B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6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586C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Documents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1344</Words>
  <Characters>7661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№ 2-3605/17</dc:title>
  <dc:subject/>
  <dc:creator>user12</dc:creator>
  <cp:keywords/>
  <dc:description/>
  <cp:lastModifiedBy>Елена</cp:lastModifiedBy>
  <cp:revision>2</cp:revision>
  <dcterms:created xsi:type="dcterms:W3CDTF">2017-12-22T07:40:00Z</dcterms:created>
  <dcterms:modified xsi:type="dcterms:W3CDTF">2017-12-22T07:40:00Z</dcterms:modified>
</cp:coreProperties>
</file>